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12E" w:rsidRDefault="00C10280">
      <w:r>
        <w:rPr>
          <w:noProof/>
        </w:rPr>
        <w:drawing>
          <wp:inline distT="0" distB="0" distL="0" distR="0">
            <wp:extent cx="1835240" cy="678373"/>
            <wp:effectExtent l="0" t="0" r="0" b="0"/>
            <wp:docPr id="157505570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55705" name="Image 157505570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7051" cy="690131"/>
                    </a:xfrm>
                    <a:prstGeom prst="rect">
                      <a:avLst/>
                    </a:prstGeom>
                  </pic:spPr>
                </pic:pic>
              </a:graphicData>
            </a:graphic>
          </wp:inline>
        </w:drawing>
      </w:r>
    </w:p>
    <w:p w:rsidR="00C10280" w:rsidRDefault="00C10280"/>
    <w:p w:rsidR="00C10280" w:rsidRDefault="00C10280" w:rsidP="002D746E">
      <w:pPr>
        <w:jc w:val="both"/>
      </w:pPr>
      <w:r>
        <w:t>Le cercle éclairage d’ARMIR organise à Toulouse la réunion du comité exécutif du programme collaboratif 4</w:t>
      </w:r>
      <w:r w:rsidRPr="00C10280">
        <w:t>E</w:t>
      </w:r>
      <w:r>
        <w:t xml:space="preserve"> (TCP Energy Efficient End-use Equipment) de l’Agence Internationale de</w:t>
      </w:r>
      <w:r w:rsidR="002D746E">
        <w:t xml:space="preserve"> </w:t>
      </w:r>
      <w:r>
        <w:t xml:space="preserve">l’Energie du 15 au 19 mai 2023. Pendant cette période, hormis la réunion du le comité exécutif constitué des représentants de états, </w:t>
      </w:r>
      <w:r w:rsidR="002D746E">
        <w:t>3</w:t>
      </w:r>
      <w:r>
        <w:t xml:space="preserve"> importants workshops auront lieu : (1) </w:t>
      </w:r>
      <w:proofErr w:type="spellStart"/>
      <w:r w:rsidRPr="00C10280">
        <w:t>Electronic</w:t>
      </w:r>
      <w:proofErr w:type="spellEnd"/>
      <w:r w:rsidRPr="00C10280">
        <w:t xml:space="preserve"> </w:t>
      </w:r>
      <w:proofErr w:type="spellStart"/>
      <w:r w:rsidRPr="00C10280">
        <w:t>Devices</w:t>
      </w:r>
      <w:proofErr w:type="spellEnd"/>
      <w:r w:rsidRPr="00C10280">
        <w:t xml:space="preserve"> and Networks Annex (EDNA)</w:t>
      </w:r>
      <w:r w:rsidR="002D746E">
        <w:t xml:space="preserve"> ; (2) Electric Motors </w:t>
      </w:r>
      <w:proofErr w:type="spellStart"/>
      <w:r w:rsidR="002D746E">
        <w:t>Systems</w:t>
      </w:r>
      <w:proofErr w:type="spellEnd"/>
      <w:r w:rsidR="002D746E">
        <w:t xml:space="preserve"> Annex (EMSA)</w:t>
      </w:r>
      <w:r>
        <w:t xml:space="preserve"> and (</w:t>
      </w:r>
      <w:r w:rsidR="002D746E">
        <w:t>3</w:t>
      </w:r>
      <w:r>
        <w:t>) Solid State Lighting Annex (SLLA).</w:t>
      </w:r>
    </w:p>
    <w:p w:rsidR="002D746E" w:rsidRDefault="002D746E" w:rsidP="002D746E">
      <w:pPr>
        <w:jc w:val="both"/>
      </w:pPr>
    </w:p>
    <w:p w:rsidR="002D746E" w:rsidRPr="0051009A" w:rsidRDefault="002D746E" w:rsidP="0051009A">
      <w:pPr>
        <w:jc w:val="both"/>
      </w:pPr>
      <w:r w:rsidRPr="002D746E">
        <w:rPr>
          <w:lang w:val="fr"/>
        </w:rPr>
        <w:t>Pour soutenir une action plus forte en matière d’efficacité</w:t>
      </w:r>
      <w:r>
        <w:rPr>
          <w:lang w:val="fr"/>
        </w:rPr>
        <w:t xml:space="preserve"> énergétique des applications électriques</w:t>
      </w:r>
      <w:r w:rsidRPr="002D746E">
        <w:rPr>
          <w:lang w:val="fr"/>
        </w:rPr>
        <w:t xml:space="preserve">, </w:t>
      </w:r>
      <w:r>
        <w:rPr>
          <w:lang w:val="fr"/>
        </w:rPr>
        <w:t>l’agence internationale de l’énergie</w:t>
      </w:r>
      <w:r w:rsidRPr="002D746E">
        <w:rPr>
          <w:lang w:val="fr"/>
        </w:rPr>
        <w:t xml:space="preserve"> a </w:t>
      </w:r>
      <w:r>
        <w:rPr>
          <w:lang w:val="fr"/>
        </w:rPr>
        <w:t xml:space="preserve">mis en place de plus de 15 ans le </w:t>
      </w:r>
      <w:r w:rsidR="0051009A">
        <w:rPr>
          <w:lang w:val="fr"/>
        </w:rPr>
        <w:t xml:space="preserve">une plate-forme internationale de collaboration entre les gouvernements : le 4E TCP qui fournit des orientations stratégiques à ses membres et à d’autres gouvernements concernant les équipements et les systèmes consommateurs d’énergie. Le TCP 4E </w:t>
      </w:r>
      <w:proofErr w:type="spellStart"/>
      <w:r w:rsidR="0051009A" w:rsidRPr="0051009A">
        <w:rPr>
          <w:lang w:val="fr"/>
        </w:rPr>
        <w:t>4E</w:t>
      </w:r>
      <w:proofErr w:type="spellEnd"/>
      <w:r w:rsidR="0051009A" w:rsidRPr="0051009A">
        <w:rPr>
          <w:lang w:val="fr"/>
        </w:rPr>
        <w:t xml:space="preserve"> vise à promouvoir l’efficacité énergétique comme la clé pour assurer des systèmes énergétiques sûrs, fiables, abordables et durables.</w:t>
      </w:r>
      <w:r w:rsidR="0051009A">
        <w:t xml:space="preserve"> </w:t>
      </w:r>
      <w:r w:rsidR="0051009A">
        <w:rPr>
          <w:lang w:val="fr"/>
        </w:rPr>
        <w:t>Il privilégie les technologies et les applications présentant un potentiel important de consommation d’énergie et d’économie d’énergie dans les secteurs résidentiel, commercial et industriel (hors transport). La France est officiellement membre de 4</w:t>
      </w:r>
      <w:r w:rsidR="0051009A" w:rsidRPr="0051009A">
        <w:rPr>
          <w:vertAlign w:val="superscript"/>
          <w:lang w:val="fr"/>
        </w:rPr>
        <w:t>E</w:t>
      </w:r>
      <w:r w:rsidR="0051009A">
        <w:rPr>
          <w:lang w:val="fr"/>
        </w:rPr>
        <w:t xml:space="preserve"> sous le leadership de l’ADEME et Georges </w:t>
      </w:r>
      <w:proofErr w:type="spellStart"/>
      <w:r w:rsidR="0051009A">
        <w:rPr>
          <w:lang w:val="fr"/>
        </w:rPr>
        <w:t>Zissis</w:t>
      </w:r>
      <w:proofErr w:type="spellEnd"/>
      <w:r w:rsidR="0051009A">
        <w:rPr>
          <w:lang w:val="fr"/>
        </w:rPr>
        <w:t xml:space="preserve">, a été nommé </w:t>
      </w:r>
      <w:r w:rsidR="00150CDB">
        <w:rPr>
          <w:lang w:val="fr"/>
        </w:rPr>
        <w:t>officiellement</w:t>
      </w:r>
      <w:r w:rsidR="0051009A">
        <w:rPr>
          <w:lang w:val="fr"/>
        </w:rPr>
        <w:t xml:space="preserve"> comme représentant national à l’</w:t>
      </w:r>
      <w:proofErr w:type="spellStart"/>
      <w:r w:rsidR="0051009A">
        <w:rPr>
          <w:lang w:val="fr"/>
        </w:rPr>
        <w:t>ExCOo</w:t>
      </w:r>
      <w:proofErr w:type="spellEnd"/>
      <w:r w:rsidR="0051009A">
        <w:rPr>
          <w:lang w:val="fr"/>
        </w:rPr>
        <w:t xml:space="preserve"> et il préside l’Annex Solid State Lighting (SSLA)</w:t>
      </w:r>
    </w:p>
    <w:p w:rsidR="0051009A" w:rsidRDefault="0051009A" w:rsidP="0051009A">
      <w:pPr>
        <w:jc w:val="both"/>
        <w:rPr>
          <w:lang w:val="fr"/>
        </w:rPr>
      </w:pPr>
    </w:p>
    <w:p w:rsidR="0051009A" w:rsidRDefault="0051009A" w:rsidP="0051009A">
      <w:pPr>
        <w:jc w:val="both"/>
      </w:pPr>
    </w:p>
    <w:sectPr w:rsidR="0051009A" w:rsidSect="00B802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75CEC"/>
    <w:multiLevelType w:val="multilevel"/>
    <w:tmpl w:val="3E0CB8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578"/>
      </w:pPr>
      <w:rPr>
        <w:rFonts w:ascii="Verdana" w:hAnsi="Verdana"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CA069A2"/>
    <w:multiLevelType w:val="multilevel"/>
    <w:tmpl w:val="927E663C"/>
    <w:lvl w:ilvl="0">
      <w:start w:val="1"/>
      <w:numFmt w:val="decimal"/>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50895878">
    <w:abstractNumId w:val="0"/>
  </w:num>
  <w:num w:numId="2" w16cid:durableId="283930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80"/>
    <w:rsid w:val="0007329C"/>
    <w:rsid w:val="00150CDB"/>
    <w:rsid w:val="00291E73"/>
    <w:rsid w:val="002D746E"/>
    <w:rsid w:val="0051009A"/>
    <w:rsid w:val="00AC087C"/>
    <w:rsid w:val="00B802D6"/>
    <w:rsid w:val="00B9797A"/>
    <w:rsid w:val="00BA312E"/>
    <w:rsid w:val="00C10280"/>
    <w:rsid w:val="00D315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25C7D66"/>
  <w15:chartTrackingRefBased/>
  <w15:docId w15:val="{587B99D8-36E5-F14F-8C3F-C27D22B5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AC087C"/>
    <w:pPr>
      <w:keepNext/>
      <w:numPr>
        <w:ilvl w:val="1"/>
        <w:numId w:val="2"/>
      </w:numPr>
      <w:tabs>
        <w:tab w:val="num" w:pos="720"/>
      </w:tabs>
      <w:spacing w:before="360" w:after="240"/>
      <w:ind w:left="720" w:hanging="578"/>
      <w:jc w:val="both"/>
      <w:outlineLvl w:val="1"/>
    </w:pPr>
    <w:rPr>
      <w:rFonts w:ascii="Georgia" w:eastAsia="Times New Roman" w:hAnsi="Georgia" w:cs="Times New Roman"/>
      <w:b/>
      <w:i/>
      <w:sz w:val="20"/>
      <w:szCs w:val="20"/>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autoRedefine/>
    <w:uiPriority w:val="35"/>
    <w:semiHidden/>
    <w:unhideWhenUsed/>
    <w:qFormat/>
    <w:rsid w:val="00B9797A"/>
    <w:pPr>
      <w:widowControl w:val="0"/>
      <w:autoSpaceDE w:val="0"/>
      <w:autoSpaceDN w:val="0"/>
      <w:spacing w:before="120" w:after="320"/>
    </w:pPr>
    <w:rPr>
      <w:rFonts w:ascii="Georgia" w:eastAsia="Georgia" w:hAnsi="Georgia" w:cs="Georgia"/>
      <w:iCs/>
      <w:color w:val="000000" w:themeColor="text1"/>
      <w:sz w:val="18"/>
      <w:szCs w:val="18"/>
      <w:lang w:bidi="en-US"/>
    </w:rPr>
  </w:style>
  <w:style w:type="character" w:customStyle="1" w:styleId="Titre2Car">
    <w:name w:val="Titre 2 Car"/>
    <w:basedOn w:val="Policepardfaut"/>
    <w:link w:val="Titre2"/>
    <w:rsid w:val="00AC087C"/>
    <w:rPr>
      <w:rFonts w:ascii="Georgia" w:eastAsia="Times New Roman" w:hAnsi="Georgia" w:cs="Times New Roman"/>
      <w:b/>
      <w:i/>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1238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ZISSIS</dc:creator>
  <cp:keywords/>
  <dc:description/>
  <cp:lastModifiedBy>Georges ZISSIS</cp:lastModifiedBy>
  <cp:revision>4</cp:revision>
  <dcterms:created xsi:type="dcterms:W3CDTF">2023-04-26T09:40:00Z</dcterms:created>
  <dcterms:modified xsi:type="dcterms:W3CDTF">2023-04-26T09:55:00Z</dcterms:modified>
</cp:coreProperties>
</file>